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bookmarkStart w:id="0" w:name="_GoBack"/>
      <w:bookmarkEnd w:id="0"/>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66C0A56E"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397F48">
        <w:rPr>
          <w:rFonts w:asciiTheme="minorEastAsia" w:hAnsiTheme="minorEastAsia" w:cs="HiraMaruProN-W4" w:hint="eastAsia"/>
          <w:kern w:val="0"/>
          <w:szCs w:val="21"/>
        </w:rPr>
        <w:t xml:space="preserve">　</w:t>
      </w:r>
      <w:r w:rsidR="00136418">
        <w:rPr>
          <w:rFonts w:asciiTheme="minorEastAsia" w:hAnsiTheme="minorEastAsia" w:cs="HiraMaruProN-W4" w:hint="eastAsia"/>
          <w:kern w:val="0"/>
          <w:szCs w:val="21"/>
        </w:rPr>
        <w:t xml:space="preserve">　　</w:t>
      </w:r>
      <w:r w:rsidR="00FC02A9">
        <w:rPr>
          <w:rFonts w:asciiTheme="minorEastAsia" w:hAnsiTheme="minorEastAsia" w:cs="HiraMaruProN-W4" w:hint="eastAsia"/>
          <w:kern w:val="0"/>
          <w:szCs w:val="21"/>
        </w:rPr>
        <w:t xml:space="preserve">　　　　</w:t>
      </w:r>
      <w:r w:rsidR="00136418">
        <w:rPr>
          <w:rFonts w:asciiTheme="minorEastAsia" w:hAnsiTheme="minorEastAsia" w:cs="HiraMaruProN-W4" w:hint="eastAsia"/>
          <w:kern w:val="0"/>
          <w:szCs w:val="21"/>
        </w:rPr>
        <w:t xml:space="preserve">　　　　　　</w:t>
      </w:r>
      <w:r w:rsidR="00397F48">
        <w:rPr>
          <w:rFonts w:asciiTheme="minorEastAsia" w:hAnsiTheme="minorEastAsia" w:cs="HiraMaruProN-W4" w:hint="eastAsia"/>
          <w:kern w:val="0"/>
          <w:szCs w:val="21"/>
        </w:rPr>
        <w:t xml:space="preserve">　</w:t>
      </w:r>
      <w:r w:rsidRPr="002D5AA5">
        <w:rPr>
          <w:rFonts w:asciiTheme="minorEastAsia" w:hAnsiTheme="minorEastAsia" w:cs="HiraMaruProN-W4" w:hint="eastAsia"/>
          <w:kern w:val="0"/>
          <w:szCs w:val="21"/>
        </w:rPr>
        <w:t xml:space="preserve">　　」（以下「受領者」という）は、会津大学が実施する調達</w:t>
      </w:r>
      <w:r w:rsidR="00AE0B25">
        <w:rPr>
          <w:rFonts w:asciiTheme="minorEastAsia" w:hAnsiTheme="minorEastAsia" w:cs="HiraMaruProN-W4" w:hint="eastAsia"/>
          <w:kern w:val="0"/>
          <w:szCs w:val="21"/>
        </w:rPr>
        <w:t>「</w:t>
      </w:r>
      <w:r w:rsidR="002D57AA" w:rsidRPr="002D57AA">
        <w:rPr>
          <w:rFonts w:asciiTheme="minorEastAsia" w:hAnsiTheme="minorEastAsia" w:cs="HiraMaruProN-W4" w:hint="eastAsia"/>
          <w:kern w:val="0"/>
          <w:szCs w:val="21"/>
        </w:rPr>
        <w:t>会津大学情報ネットワークシステム申請処理業務委託</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53AD2E94"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lastRenderedPageBreak/>
        <w:t xml:space="preserve">　</w:t>
      </w:r>
      <w:r w:rsidR="003E5FAB">
        <w:rPr>
          <w:rFonts w:asciiTheme="minorEastAsia" w:hAnsiTheme="minorEastAsia" w:cs="HiraMaruProN-W4" w:hint="eastAsia"/>
          <w:kern w:val="0"/>
          <w:szCs w:val="21"/>
        </w:rPr>
        <w:t xml:space="preserve">　　　　</w:t>
      </w:r>
      <w:r w:rsidR="00E16D67" w:rsidRPr="002D57AA">
        <w:rPr>
          <w:rFonts w:asciiTheme="minorEastAsia" w:hAnsiTheme="minorEastAsia" w:cs="HiraMaruProN-W4" w:hint="eastAsia"/>
          <w:kern w:val="0"/>
          <w:szCs w:val="21"/>
        </w:rPr>
        <w:t xml:space="preserve">年　</w:t>
      </w:r>
      <w:r w:rsidR="00904D42" w:rsidRPr="002D57AA">
        <w:rPr>
          <w:rFonts w:asciiTheme="minorEastAsia" w:hAnsiTheme="minorEastAsia" w:cs="HiraMaruProN-W4" w:hint="eastAsia"/>
          <w:kern w:val="0"/>
          <w:szCs w:val="21"/>
        </w:rPr>
        <w:t xml:space="preserve">　</w:t>
      </w:r>
      <w:r w:rsidR="00FC02A9" w:rsidRPr="002D57AA">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77777777"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Pr="0040742A">
        <w:rPr>
          <w:rFonts w:asciiTheme="minorEastAsia" w:hAnsiTheme="minorEastAsia" w:cs="HiraMaruProN-W4" w:hint="eastAsia"/>
          <w:kern w:val="0"/>
          <w:szCs w:val="21"/>
        </w:rPr>
        <w:t>仕様書を</w:t>
      </w:r>
      <w:r>
        <w:rPr>
          <w:rFonts w:asciiTheme="minorEastAsia" w:hAnsiTheme="minorEastAsia" w:cs="HiraMaruProN-W4" w:hint="eastAsia"/>
          <w:kern w:val="0"/>
          <w:szCs w:val="21"/>
        </w:rPr>
        <w:t>提供する情報の送付先となるメールアドレス」宛に、仕様書の掲示U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、パスワード、仕様書(</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77777777"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40742A">
      <w:pgSz w:w="11907" w:h="16839" w:code="9"/>
      <w:pgMar w:top="1134"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221DC8"/>
    <w:rsid w:val="00297728"/>
    <w:rsid w:val="002A57CA"/>
    <w:rsid w:val="002C0651"/>
    <w:rsid w:val="002D57AA"/>
    <w:rsid w:val="002D5AA5"/>
    <w:rsid w:val="00373153"/>
    <w:rsid w:val="00373648"/>
    <w:rsid w:val="00397F48"/>
    <w:rsid w:val="003A3388"/>
    <w:rsid w:val="003D2B6D"/>
    <w:rsid w:val="003E5FAB"/>
    <w:rsid w:val="004047D1"/>
    <w:rsid w:val="0040742A"/>
    <w:rsid w:val="004611F9"/>
    <w:rsid w:val="00464CF4"/>
    <w:rsid w:val="004705CB"/>
    <w:rsid w:val="004858F2"/>
    <w:rsid w:val="00572148"/>
    <w:rsid w:val="005A26A1"/>
    <w:rsid w:val="00640095"/>
    <w:rsid w:val="00650933"/>
    <w:rsid w:val="0069356C"/>
    <w:rsid w:val="006B2A86"/>
    <w:rsid w:val="00776CD2"/>
    <w:rsid w:val="007B6AB1"/>
    <w:rsid w:val="00894247"/>
    <w:rsid w:val="008F5EDD"/>
    <w:rsid w:val="00904D42"/>
    <w:rsid w:val="009355A8"/>
    <w:rsid w:val="00A208AA"/>
    <w:rsid w:val="00AB6814"/>
    <w:rsid w:val="00AD4BD1"/>
    <w:rsid w:val="00AE0B25"/>
    <w:rsid w:val="00AE6551"/>
    <w:rsid w:val="00B443E2"/>
    <w:rsid w:val="00B619EB"/>
    <w:rsid w:val="00B9016F"/>
    <w:rsid w:val="00B92CF6"/>
    <w:rsid w:val="00C5507C"/>
    <w:rsid w:val="00CE3A6D"/>
    <w:rsid w:val="00D6621D"/>
    <w:rsid w:val="00E16D67"/>
    <w:rsid w:val="00E915BE"/>
    <w:rsid w:val="00EE3645"/>
    <w:rsid w:val="00F53B81"/>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F0A4-D9C6-48A2-956F-4211E919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maki-ta</cp:lastModifiedBy>
  <cp:revision>2</cp:revision>
  <cp:lastPrinted>2013-09-23T23:57:00Z</cp:lastPrinted>
  <dcterms:created xsi:type="dcterms:W3CDTF">2024-12-23T02:31:00Z</dcterms:created>
  <dcterms:modified xsi:type="dcterms:W3CDTF">2024-12-23T02:31:00Z</dcterms:modified>
</cp:coreProperties>
</file>